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FB6" w:rsidRPr="00CF1A69" w:rsidRDefault="00415FB6" w:rsidP="00415FB6">
      <w:pPr>
        <w:pStyle w:val="a5"/>
        <w:rPr>
          <w:rFonts w:ascii="Times New Roman" w:hAnsi="Times New Roman" w:cs="Times New Roman"/>
          <w:sz w:val="28"/>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CF1A69">
        <w:rPr>
          <w:rFonts w:ascii="Times New Roman" w:hAnsi="Times New Roman" w:cs="Times New Roman"/>
          <w:sz w:val="28"/>
          <w:lang w:val="uk-UA"/>
        </w:rPr>
        <w:t xml:space="preserve">    </w:t>
      </w:r>
      <w:r w:rsidRPr="00A01DFC">
        <w:rPr>
          <w:rFonts w:ascii="Times New Roman" w:hAnsi="Times New Roman" w:cs="Times New Roman"/>
          <w:sz w:val="28"/>
          <w:lang w:val="uk-UA"/>
        </w:rPr>
        <w:t>Додаток</w:t>
      </w:r>
      <w:r>
        <w:rPr>
          <w:rFonts w:ascii="Times New Roman" w:hAnsi="Times New Roman" w:cs="Times New Roman"/>
          <w:sz w:val="28"/>
        </w:rPr>
        <w:t xml:space="preserve"> 1</w:t>
      </w:r>
    </w:p>
    <w:p w:rsidR="00415FB6" w:rsidRPr="00CF1A69" w:rsidRDefault="00415FB6" w:rsidP="00415FB6">
      <w:pPr>
        <w:pStyle w:val="a5"/>
        <w:rPr>
          <w:rFonts w:ascii="Times New Roman" w:hAnsi="Times New Roman" w:cs="Times New Roman"/>
          <w:sz w:val="28"/>
          <w:lang w:val="uk-UA"/>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до рішення</w:t>
      </w:r>
      <w:r w:rsidRPr="00CF1A69">
        <w:rPr>
          <w:rFonts w:ascii="Times New Roman" w:hAnsi="Times New Roman" w:cs="Times New Roman"/>
          <w:sz w:val="28"/>
          <w:lang w:val="uk-UA"/>
        </w:rPr>
        <w:t xml:space="preserve"> Житомирської міської ради</w:t>
      </w:r>
    </w:p>
    <w:p w:rsidR="00415FB6" w:rsidRPr="00CF1A69" w:rsidRDefault="00415FB6" w:rsidP="00415FB6">
      <w:pPr>
        <w:pStyle w:val="a5"/>
        <w:rPr>
          <w:rFonts w:ascii="Times New Roman" w:hAnsi="Times New Roman" w:cs="Times New Roman"/>
          <w:sz w:val="28"/>
          <w:lang w:val="uk-UA"/>
        </w:rPr>
      </w:pPr>
      <w:r w:rsidRPr="00CF1A69">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CF1A69">
        <w:rPr>
          <w:rFonts w:ascii="Times New Roman" w:hAnsi="Times New Roman" w:cs="Times New Roman"/>
          <w:sz w:val="28"/>
          <w:lang w:val="uk-UA"/>
        </w:rPr>
        <w:t xml:space="preserve">    </w:t>
      </w:r>
      <w:proofErr w:type="spellStart"/>
      <w:r>
        <w:rPr>
          <w:rFonts w:ascii="Times New Roman" w:hAnsi="Times New Roman" w:cs="Times New Roman"/>
          <w:sz w:val="28"/>
        </w:rPr>
        <w:t>від</w:t>
      </w:r>
      <w:proofErr w:type="spellEnd"/>
      <w:r>
        <w:rPr>
          <w:rFonts w:ascii="Times New Roman" w:hAnsi="Times New Roman" w:cs="Times New Roman"/>
          <w:sz w:val="28"/>
        </w:rPr>
        <w:t xml:space="preserve"> ______</w:t>
      </w:r>
      <w:r>
        <w:rPr>
          <w:rFonts w:ascii="Times New Roman" w:hAnsi="Times New Roman" w:cs="Times New Roman"/>
          <w:sz w:val="28"/>
          <w:lang w:val="uk-UA"/>
        </w:rPr>
        <w:t>__</w:t>
      </w:r>
      <w:r>
        <w:rPr>
          <w:rFonts w:ascii="Times New Roman" w:hAnsi="Times New Roman" w:cs="Times New Roman"/>
          <w:sz w:val="28"/>
        </w:rPr>
        <w:t xml:space="preserve">______2018 р. </w:t>
      </w:r>
      <w:r>
        <w:rPr>
          <w:rFonts w:ascii="Times New Roman" w:hAnsi="Times New Roman" w:cs="Times New Roman"/>
          <w:sz w:val="28"/>
          <w:lang w:val="uk-UA"/>
        </w:rPr>
        <w:t>№ ______</w:t>
      </w:r>
    </w:p>
    <w:p w:rsidR="00415FB6" w:rsidRPr="00CB2666" w:rsidRDefault="00415FB6" w:rsidP="00415FB6">
      <w:pPr>
        <w:rPr>
          <w:rFonts w:ascii="Times New Roman" w:hAnsi="Times New Roman" w:cs="Times New Roman"/>
          <w:b/>
          <w:sz w:val="16"/>
          <w:szCs w:val="28"/>
        </w:rPr>
      </w:pPr>
    </w:p>
    <w:p w:rsidR="00415FB6" w:rsidRPr="00CF1A69" w:rsidRDefault="00415FB6" w:rsidP="00415FB6">
      <w:pPr>
        <w:pStyle w:val="a5"/>
        <w:jc w:val="center"/>
        <w:rPr>
          <w:rFonts w:ascii="Times New Roman" w:hAnsi="Times New Roman" w:cs="Times New Roman"/>
          <w:b/>
          <w:sz w:val="28"/>
        </w:rPr>
      </w:pPr>
      <w:r w:rsidRPr="00CF1A69">
        <w:rPr>
          <w:rFonts w:ascii="Times New Roman" w:hAnsi="Times New Roman" w:cs="Times New Roman"/>
          <w:b/>
          <w:sz w:val="28"/>
        </w:rPr>
        <w:t>ПОЛОЖЕННЯ</w:t>
      </w:r>
    </w:p>
    <w:p w:rsidR="00415FB6" w:rsidRDefault="00415FB6" w:rsidP="00415FB6">
      <w:pPr>
        <w:pStyle w:val="a5"/>
        <w:jc w:val="center"/>
        <w:rPr>
          <w:rFonts w:ascii="Times New Roman" w:hAnsi="Times New Roman" w:cs="Times New Roman"/>
          <w:b/>
          <w:sz w:val="28"/>
        </w:rPr>
      </w:pPr>
      <w:r w:rsidRPr="00CF1A69">
        <w:rPr>
          <w:rFonts w:ascii="Times New Roman" w:hAnsi="Times New Roman" w:cs="Times New Roman"/>
          <w:b/>
          <w:sz w:val="28"/>
        </w:rPr>
        <w:t>ПРО ПЛАСТОВИЙ МОЛОДІЖНИЙ ЦЕНТР</w:t>
      </w:r>
      <w:bookmarkStart w:id="0" w:name="_GoBack"/>
      <w:bookmarkEnd w:id="0"/>
    </w:p>
    <w:p w:rsidR="00415FB6" w:rsidRPr="00CF1A69" w:rsidRDefault="00415FB6" w:rsidP="00415FB6">
      <w:pPr>
        <w:pStyle w:val="a5"/>
        <w:jc w:val="center"/>
        <w:rPr>
          <w:rFonts w:ascii="Times New Roman" w:hAnsi="Times New Roman" w:cs="Times New Roman"/>
          <w:b/>
          <w:sz w:val="28"/>
          <w:lang w:val="uk-UA"/>
        </w:rPr>
      </w:pPr>
      <w:r>
        <w:rPr>
          <w:rFonts w:ascii="Times New Roman" w:hAnsi="Times New Roman" w:cs="Times New Roman"/>
          <w:b/>
          <w:sz w:val="28"/>
          <w:lang w:val="uk-UA"/>
        </w:rPr>
        <w:t>ЖИТОМИРСЬКОЇ МІСЬКОЇ РАДИ</w:t>
      </w:r>
    </w:p>
    <w:p w:rsidR="00415FB6" w:rsidRPr="00F077DE" w:rsidRDefault="00415FB6" w:rsidP="00415FB6">
      <w:pPr>
        <w:pStyle w:val="a5"/>
        <w:jc w:val="center"/>
        <w:rPr>
          <w:rFonts w:ascii="Times New Roman" w:hAnsi="Times New Roman" w:cs="Times New Roman"/>
          <w:b/>
          <w:sz w:val="24"/>
        </w:rPr>
      </w:pPr>
    </w:p>
    <w:p w:rsidR="00415FB6" w:rsidRPr="00CB2666" w:rsidRDefault="00415FB6" w:rsidP="00415FB6">
      <w:pPr>
        <w:ind w:firstLine="567"/>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CB2666">
        <w:rPr>
          <w:rFonts w:ascii="Times New Roman" w:hAnsi="Times New Roman" w:cs="Times New Roman"/>
          <w:b/>
          <w:sz w:val="28"/>
          <w:szCs w:val="28"/>
          <w:u w:val="single"/>
        </w:rPr>
        <w:t>Загальні питання</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 Пластовий м</w:t>
      </w:r>
      <w:r w:rsidRPr="00F42957">
        <w:rPr>
          <w:rFonts w:ascii="Times New Roman" w:hAnsi="Times New Roman" w:cs="Times New Roman"/>
          <w:sz w:val="28"/>
          <w:szCs w:val="28"/>
        </w:rPr>
        <w:t xml:space="preserve">олодіжний центр </w:t>
      </w:r>
      <w:r>
        <w:rPr>
          <w:rFonts w:ascii="Times New Roman" w:hAnsi="Times New Roman" w:cs="Times New Roman"/>
          <w:sz w:val="28"/>
          <w:szCs w:val="28"/>
        </w:rPr>
        <w:t>Житомирської міської ради (далі - Ц</w:t>
      </w:r>
      <w:r w:rsidRPr="00F42957">
        <w:rPr>
          <w:rFonts w:ascii="Times New Roman" w:hAnsi="Times New Roman" w:cs="Times New Roman"/>
          <w:sz w:val="28"/>
          <w:szCs w:val="28"/>
        </w:rPr>
        <w:t>ентр) - установа, що утворюється для вирішення питань соціального становлення та розвитку молоді.</w:t>
      </w:r>
    </w:p>
    <w:p w:rsidR="00415FB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2. </w:t>
      </w:r>
      <w:r w:rsidRPr="000E51CE">
        <w:rPr>
          <w:rFonts w:ascii="Times New Roman" w:hAnsi="Times New Roman" w:cs="Times New Roman"/>
          <w:sz w:val="28"/>
          <w:szCs w:val="28"/>
        </w:rPr>
        <w:t>Засновником Центру (далі - засновник) є Житомирс</w:t>
      </w:r>
      <w:r>
        <w:rPr>
          <w:rFonts w:ascii="Times New Roman" w:hAnsi="Times New Roman" w:cs="Times New Roman"/>
          <w:sz w:val="28"/>
          <w:szCs w:val="28"/>
        </w:rPr>
        <w:t>ь</w:t>
      </w:r>
      <w:r w:rsidRPr="000E51CE">
        <w:rPr>
          <w:rFonts w:ascii="Times New Roman" w:hAnsi="Times New Roman" w:cs="Times New Roman"/>
          <w:sz w:val="28"/>
          <w:szCs w:val="28"/>
        </w:rPr>
        <w:t>ка міська рада.</w:t>
      </w:r>
    </w:p>
    <w:p w:rsidR="00415FB6" w:rsidRPr="000E51CE"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3. Уповноваженим органом управління Центром (далі – уповноважений орган управління) є управління у справах сім’ї, молоді та спорту Житомирської міської ради.</w:t>
      </w:r>
    </w:p>
    <w:p w:rsidR="00415FB6"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F42957">
        <w:rPr>
          <w:rFonts w:ascii="Times New Roman" w:hAnsi="Times New Roman" w:cs="Times New Roman"/>
          <w:sz w:val="28"/>
          <w:szCs w:val="28"/>
        </w:rPr>
        <w:t>Центр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w:t>
      </w:r>
      <w:r>
        <w:rPr>
          <w:rFonts w:ascii="Times New Roman" w:hAnsi="Times New Roman" w:cs="Times New Roman"/>
          <w:sz w:val="28"/>
          <w:szCs w:val="28"/>
        </w:rPr>
        <w:t>, іншими нормативно-правовими актами органів державної влади і місцевого самоврядування та положенням про Ц</w:t>
      </w:r>
      <w:r w:rsidRPr="00F42957">
        <w:rPr>
          <w:rFonts w:ascii="Times New Roman" w:hAnsi="Times New Roman" w:cs="Times New Roman"/>
          <w:sz w:val="28"/>
          <w:szCs w:val="28"/>
        </w:rPr>
        <w:t>ентр.</w:t>
      </w:r>
    </w:p>
    <w:p w:rsidR="00415FB6" w:rsidRPr="004F752E"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5. Головною метою діяльності центру є забезпечення створення сприятливих умов для розвитку пластового (скаутського) руху, проведення патріотичних, спортивних, краєзнавчих, туристських заходів, волонтерських акцій з учнівською та студентською молоддю.</w:t>
      </w:r>
    </w:p>
    <w:p w:rsidR="00415FB6" w:rsidRPr="00415FB6" w:rsidRDefault="00415FB6" w:rsidP="00415FB6">
      <w:pPr>
        <w:ind w:firstLine="567"/>
        <w:jc w:val="both"/>
        <w:rPr>
          <w:rFonts w:ascii="Times New Roman" w:hAnsi="Times New Roman" w:cs="Times New Roman"/>
          <w:sz w:val="28"/>
          <w:szCs w:val="28"/>
        </w:rPr>
      </w:pPr>
      <w:r w:rsidRPr="00415FB6">
        <w:rPr>
          <w:rFonts w:ascii="Times New Roman" w:hAnsi="Times New Roman" w:cs="Times New Roman"/>
          <w:sz w:val="28"/>
          <w:szCs w:val="28"/>
        </w:rPr>
        <w:t>6. Метою діяльності центру є сприяння:</w:t>
      </w: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соціалізації та самореалізації молоді;</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інтелектуальному, моральному, духовному розвитку молоді, реалізації її творчого потенціалу;</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національно-патріотичному вихованню молоді;</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популяризації здорового способу життя молоді;</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працевлаштуванню молоді та зайнятості у вільний час, молодіжному підприємництву;</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numPr>
          <w:ilvl w:val="0"/>
          <w:numId w:val="1"/>
        </w:numPr>
        <w:jc w:val="both"/>
        <w:rPr>
          <w:rFonts w:ascii="Times New Roman" w:hAnsi="Times New Roman" w:cs="Times New Roman"/>
          <w:sz w:val="28"/>
          <w:lang w:val="uk-UA"/>
        </w:rPr>
      </w:pPr>
      <w:r w:rsidRPr="00415FB6">
        <w:rPr>
          <w:rFonts w:ascii="Times New Roman" w:hAnsi="Times New Roman" w:cs="Times New Roman"/>
          <w:sz w:val="28"/>
          <w:lang w:val="uk-UA"/>
        </w:rPr>
        <w:t>забезпеченню громадянської освіти молоді та розвитку волонтерства;</w:t>
      </w:r>
    </w:p>
    <w:p w:rsidR="00415FB6" w:rsidRPr="00415FB6" w:rsidRDefault="00415FB6" w:rsidP="00415FB6">
      <w:pPr>
        <w:pStyle w:val="a5"/>
        <w:ind w:firstLine="567"/>
        <w:jc w:val="both"/>
        <w:rPr>
          <w:rFonts w:ascii="Times New Roman" w:hAnsi="Times New Roman" w:cs="Times New Roman"/>
          <w:sz w:val="6"/>
          <w:lang w:val="uk-UA"/>
        </w:rPr>
      </w:pPr>
    </w:p>
    <w:p w:rsidR="00415FB6" w:rsidRPr="00415FB6" w:rsidRDefault="00415FB6" w:rsidP="00415FB6">
      <w:pPr>
        <w:pStyle w:val="a5"/>
        <w:jc w:val="both"/>
        <w:rPr>
          <w:rFonts w:ascii="Times New Roman" w:hAnsi="Times New Roman" w:cs="Times New Roman"/>
          <w:sz w:val="28"/>
          <w:lang w:val="uk-UA"/>
        </w:rPr>
      </w:pPr>
      <w:r w:rsidRPr="00415FB6">
        <w:rPr>
          <w:rFonts w:ascii="Times New Roman" w:hAnsi="Times New Roman" w:cs="Times New Roman"/>
          <w:sz w:val="28"/>
          <w:lang w:val="uk-UA"/>
        </w:rPr>
        <w:t>підвищенню рівня мобільності молоді.</w:t>
      </w:r>
    </w:p>
    <w:p w:rsidR="00415FB6" w:rsidRDefault="00415FB6" w:rsidP="00415FB6">
      <w:pPr>
        <w:spacing w:after="0" w:line="360" w:lineRule="auto"/>
        <w:ind w:firstLine="709"/>
        <w:jc w:val="both"/>
        <w:rPr>
          <w:rFonts w:ascii="Times New Roman" w:hAnsi="Times New Roman" w:cs="Times New Roman"/>
          <w:sz w:val="28"/>
          <w:szCs w:val="28"/>
        </w:rPr>
      </w:pPr>
    </w:p>
    <w:p w:rsidR="00415FB6" w:rsidRPr="004C55C4" w:rsidRDefault="00415FB6" w:rsidP="00415FB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4C55C4">
        <w:rPr>
          <w:rFonts w:ascii="Times New Roman" w:hAnsi="Times New Roman" w:cs="Times New Roman"/>
          <w:sz w:val="28"/>
          <w:szCs w:val="28"/>
        </w:rPr>
        <w:t>Центр може мати та використовувати власну символіку</w:t>
      </w:r>
      <w:r>
        <w:rPr>
          <w:rFonts w:ascii="Times New Roman" w:hAnsi="Times New Roman" w:cs="Times New Roman"/>
          <w:sz w:val="28"/>
          <w:szCs w:val="28"/>
        </w:rPr>
        <w:t xml:space="preserve"> із обов’язковим застосуванням логотипів, знаків для товарів і послуг, їх зразків, похідних зображень та правил використання символіки </w:t>
      </w:r>
      <w:r>
        <w:rPr>
          <w:rFonts w:ascii="Times New Roman" w:eastAsia="Times New Roman" w:hAnsi="Times New Roman" w:cs="Times New Roman"/>
          <w:sz w:val="28"/>
          <w:szCs w:val="28"/>
        </w:rPr>
        <w:t>Молодіжної організації «Пласт –  Національна скаутська організація України»</w:t>
      </w:r>
    </w:p>
    <w:p w:rsidR="00415FB6" w:rsidRPr="00A01DFC" w:rsidRDefault="00415FB6" w:rsidP="00415FB6">
      <w:pPr>
        <w:pStyle w:val="a5"/>
        <w:ind w:firstLine="567"/>
        <w:jc w:val="both"/>
        <w:rPr>
          <w:rFonts w:ascii="Times New Roman" w:hAnsi="Times New Roman" w:cs="Times New Roman"/>
          <w:sz w:val="28"/>
          <w:lang w:val="uk-UA"/>
        </w:rPr>
      </w:pPr>
    </w:p>
    <w:p w:rsidR="00415FB6" w:rsidRPr="00E709FE" w:rsidRDefault="00415FB6" w:rsidP="00415FB6">
      <w:pPr>
        <w:pStyle w:val="a5"/>
        <w:ind w:firstLine="567"/>
        <w:jc w:val="both"/>
        <w:rPr>
          <w:rFonts w:ascii="Times New Roman" w:hAnsi="Times New Roman" w:cs="Times New Roman"/>
          <w:sz w:val="12"/>
          <w:lang w:val="uk-UA"/>
        </w:rPr>
      </w:pPr>
    </w:p>
    <w:p w:rsidR="00415FB6" w:rsidRPr="00BE3EDE" w:rsidRDefault="00415FB6" w:rsidP="00415FB6">
      <w:pPr>
        <w:ind w:firstLine="567"/>
        <w:jc w:val="both"/>
        <w:rPr>
          <w:rFonts w:ascii="Times New Roman" w:hAnsi="Times New Roman" w:cs="Times New Roman"/>
          <w:sz w:val="2"/>
          <w:szCs w:val="28"/>
        </w:rPr>
      </w:pPr>
    </w:p>
    <w:p w:rsidR="00415FB6" w:rsidRPr="00BE3EDE" w:rsidRDefault="00415FB6" w:rsidP="00415FB6">
      <w:pPr>
        <w:ind w:firstLine="567"/>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BE3EDE">
        <w:rPr>
          <w:rFonts w:ascii="Times New Roman" w:hAnsi="Times New Roman" w:cs="Times New Roman"/>
          <w:b/>
          <w:sz w:val="28"/>
          <w:szCs w:val="28"/>
          <w:u w:val="single"/>
        </w:rPr>
        <w:t>Принципи діяльності, завдання та права центру</w:t>
      </w:r>
    </w:p>
    <w:p w:rsidR="00415FB6" w:rsidRPr="004F752E"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8</w:t>
      </w:r>
      <w:r w:rsidRPr="00F42957">
        <w:rPr>
          <w:rFonts w:ascii="Times New Roman" w:hAnsi="Times New Roman" w:cs="Times New Roman"/>
          <w:sz w:val="28"/>
          <w:szCs w:val="28"/>
        </w:rPr>
        <w:t>. Центр провадить діяльність з урахуванням таких принципів:</w:t>
      </w:r>
      <w:r>
        <w:rPr>
          <w:rFonts w:ascii="Times New Roman" w:hAnsi="Times New Roman" w:cs="Times New Roman"/>
          <w:sz w:val="28"/>
          <w:szCs w:val="28"/>
        </w:rPr>
        <w:t xml:space="preserve">                                                                                    </w:t>
      </w:r>
    </w:p>
    <w:p w:rsidR="00415FB6" w:rsidRPr="00F077DE"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повага до прав людини - визнання прав людини найвищою соціальною цінністю, боротьба з ксенофобією, проявами расизму та іншими формами дискримінації, поборення людиноненависницьких ідеологій;</w:t>
      </w:r>
    </w:p>
    <w:p w:rsidR="00415FB6" w:rsidRPr="00F077DE" w:rsidRDefault="00415FB6" w:rsidP="00415FB6">
      <w:pPr>
        <w:ind w:firstLine="567"/>
        <w:jc w:val="both"/>
        <w:rPr>
          <w:rFonts w:ascii="Times New Roman" w:hAnsi="Times New Roman" w:cs="Times New Roman"/>
          <w:sz w:val="28"/>
          <w:szCs w:val="28"/>
        </w:rPr>
      </w:pPr>
      <w:r w:rsidRPr="00F077DE">
        <w:rPr>
          <w:rFonts w:ascii="Times New Roman" w:hAnsi="Times New Roman" w:cs="Times New Roman"/>
          <w:sz w:val="28"/>
          <w:szCs w:val="28"/>
        </w:rPr>
        <w:t>2) рівність, відкритість та доступність - запобігання впливу будь-яких факторів, які можуть обмежити можливості участі молоді, проведення заходів для молоді у зручний час;</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3) добровільна участь у діяльності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4) активна участь молоді - залучення молоді до процесу ухвалення рішень щодо діяльності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5) ціннісно-орієнтована освіта </w:t>
      </w:r>
      <w:r>
        <w:rPr>
          <w:rFonts w:ascii="Times New Roman" w:hAnsi="Times New Roman" w:cs="Times New Roman"/>
          <w:sz w:val="28"/>
          <w:szCs w:val="28"/>
        </w:rPr>
        <w:t>–</w:t>
      </w:r>
      <w:r w:rsidRPr="00F42957">
        <w:rPr>
          <w:rFonts w:ascii="Times New Roman" w:hAnsi="Times New Roman" w:cs="Times New Roman"/>
          <w:sz w:val="28"/>
          <w:szCs w:val="28"/>
        </w:rPr>
        <w:t xml:space="preserve"> сприяння національно-патріотичному вихованню та громадянській освіті молоді, зокрема через неформальну освіту;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різноспрямованість соціального впливу - забезпечення індивідуального розвитку та становлення молоді як активного соціального суб'єкта;</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7) участь у формуванні та реалізації державної політики в молодіжній сфері - популяризація та проведення заходів щодо встановлення стандартів у галузях, які є важливими для реалізації політики у молодіжній сфері на загальнодержавному і місцевому рівні;</w:t>
      </w:r>
    </w:p>
    <w:p w:rsidR="00415FB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8) розвиток знань та освітніх інновацій </w:t>
      </w:r>
      <w:r>
        <w:rPr>
          <w:rFonts w:ascii="Times New Roman" w:hAnsi="Times New Roman" w:cs="Times New Roman"/>
          <w:sz w:val="28"/>
          <w:szCs w:val="28"/>
        </w:rPr>
        <w:t>–</w:t>
      </w:r>
      <w:r w:rsidRPr="00F42957">
        <w:rPr>
          <w:rFonts w:ascii="Times New Roman" w:hAnsi="Times New Roman" w:cs="Times New Roman"/>
          <w:sz w:val="28"/>
          <w:szCs w:val="28"/>
        </w:rPr>
        <w:t xml:space="preserve"> інновації в роботі з молоддю та формування знань і навичок, необхідних для самореалізації молоді</w:t>
      </w:r>
      <w:r>
        <w:rPr>
          <w:rFonts w:ascii="Times New Roman" w:hAnsi="Times New Roman" w:cs="Times New Roman"/>
          <w:sz w:val="28"/>
          <w:szCs w:val="28"/>
        </w:rPr>
        <w:t>;</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 xml:space="preserve">а також ідейних засад </w:t>
      </w:r>
      <w:r>
        <w:rPr>
          <w:rFonts w:ascii="Times New Roman" w:eastAsia="Times New Roman" w:hAnsi="Times New Roman" w:cs="Times New Roman"/>
          <w:sz w:val="28"/>
          <w:szCs w:val="28"/>
        </w:rPr>
        <w:t xml:space="preserve">Молодіжної організації «Пласт </w:t>
      </w:r>
      <w:r>
        <w:rPr>
          <w:rFonts w:ascii="Times New Roman" w:hAnsi="Times New Roman" w:cs="Times New Roman"/>
          <w:sz w:val="28"/>
          <w:szCs w:val="28"/>
        </w:rPr>
        <w:t>–</w:t>
      </w:r>
      <w:r>
        <w:rPr>
          <w:rFonts w:ascii="Times New Roman" w:eastAsia="Times New Roman" w:hAnsi="Times New Roman" w:cs="Times New Roman"/>
          <w:sz w:val="28"/>
          <w:szCs w:val="28"/>
        </w:rPr>
        <w:t xml:space="preserve"> Національна скаутська організація України» викладених у її статуті.</w:t>
      </w:r>
      <w:r>
        <w:rPr>
          <w:rFonts w:ascii="Times New Roman" w:hAnsi="Times New Roman" w:cs="Times New Roman"/>
          <w:sz w:val="28"/>
          <w:szCs w:val="28"/>
        </w:rPr>
        <w:t xml:space="preserve"> </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9</w:t>
      </w:r>
      <w:r w:rsidRPr="00F42957">
        <w:rPr>
          <w:rFonts w:ascii="Times New Roman" w:hAnsi="Times New Roman" w:cs="Times New Roman"/>
          <w:sz w:val="28"/>
          <w:szCs w:val="28"/>
        </w:rPr>
        <w:t>. Основними завданнями центру є:</w:t>
      </w:r>
    </w:p>
    <w:p w:rsidR="00415FB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1) </w:t>
      </w:r>
      <w:r>
        <w:rPr>
          <w:rFonts w:ascii="Times New Roman" w:hAnsi="Times New Roman" w:cs="Times New Roman"/>
          <w:sz w:val="28"/>
          <w:szCs w:val="28"/>
        </w:rPr>
        <w:t>сприяння всебічному, патріотичному вихованню української молоді на засадах християнської моралі;</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F42957">
        <w:rPr>
          <w:rFonts w:ascii="Times New Roman" w:hAnsi="Times New Roman" w:cs="Times New Roman"/>
          <w:sz w:val="28"/>
          <w:szCs w:val="28"/>
        </w:rPr>
        <w:t>утвердження громадянської позиції, духовності, моральності, національно-патріотичної свідомості та формування у молоді сімейних, національних і загальнолюдських цінностей;</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3</w:t>
      </w:r>
      <w:r w:rsidRPr="00F42957">
        <w:rPr>
          <w:rFonts w:ascii="Times New Roman" w:hAnsi="Times New Roman" w:cs="Times New Roman"/>
          <w:sz w:val="28"/>
          <w:szCs w:val="28"/>
        </w:rPr>
        <w:t>) популяризація стандартів європейської молодіжної політики і роботи з молоддю в Україні, освітньої філософії та підходів відповідно до рекомендацій Ради Європи та Європейського Союзу;</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4</w:t>
      </w:r>
      <w:r w:rsidRPr="00F42957">
        <w:rPr>
          <w:rFonts w:ascii="Times New Roman" w:hAnsi="Times New Roman" w:cs="Times New Roman"/>
          <w:sz w:val="28"/>
          <w:szCs w:val="28"/>
        </w:rPr>
        <w:t>) створення умов для творчого розвитку особистості, інтелектуального самовдосконалення та лідерських якостей у молоді;</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5</w:t>
      </w:r>
      <w:r w:rsidRPr="00F42957">
        <w:rPr>
          <w:rFonts w:ascii="Times New Roman" w:hAnsi="Times New Roman" w:cs="Times New Roman"/>
          <w:sz w:val="28"/>
          <w:szCs w:val="28"/>
        </w:rPr>
        <w:t>) популяризація здорового способу життя молоді;</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6</w:t>
      </w:r>
      <w:r w:rsidRPr="00F42957">
        <w:rPr>
          <w:rFonts w:ascii="Times New Roman" w:hAnsi="Times New Roman" w:cs="Times New Roman"/>
          <w:sz w:val="28"/>
          <w:szCs w:val="28"/>
        </w:rPr>
        <w:t>) сприяння працевлаштуванню молоді та зайнятості у вільний час, молодіжному підприємництву;</w:t>
      </w:r>
    </w:p>
    <w:p w:rsidR="00415FB6"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7</w:t>
      </w:r>
      <w:r w:rsidRPr="00F42957">
        <w:rPr>
          <w:rFonts w:ascii="Times New Roman" w:hAnsi="Times New Roman" w:cs="Times New Roman"/>
          <w:sz w:val="28"/>
          <w:szCs w:val="28"/>
        </w:rPr>
        <w:t>) забезпечення розвитку міжнародного молодіжного співробітництва та міжрегіональної взаємодії молоді в Україні, сприяння волонтерській діяльності та мобільності молоді.</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10</w:t>
      </w:r>
      <w:r w:rsidRPr="00F42957">
        <w:rPr>
          <w:rFonts w:ascii="Times New Roman" w:hAnsi="Times New Roman" w:cs="Times New Roman"/>
          <w:sz w:val="28"/>
          <w:szCs w:val="28"/>
        </w:rPr>
        <w:t>. Центр відповідно до покладених на нього завдань:</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сприяє інтелектуальному, моральному, духовному розвитку молоді, реалізації її творчого потенціалу, забезпечує національно-патріотичне виховання та громадянську освіту молоді;</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 проводить інформаційно-просвітницьку роботу, зокрема організовує конференції, засідання, форуми, семінари, тренінги, акції; замовляє видавничу продукцію; вивчає громадську думку, використовує соціальну рекламу, забезпечує можливості для неформальної освіти молоді;</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3) проводить заходи, спрямовані на популяризацію здорового способу життя молоді;</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4) проводить профорієнтаційну роботу серед молоді, сприяє її працевлаштуванню та зайнятості у вільний час, молодіжному підприємництву;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5) взаємодіє із структурними підрозділами місцевих органів виконавчої влади та органів місцевого самоврядування, територіальними підрозділами центральних органів виконавчої влади, підприємствами, установами та організаціями незалежно від форми власності, громадськими об'єднаннями, іншими інститутами громадянського суспільства, органами учнівського та студентського самоврядування;</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організовує змістовне дозвілля молоді та сприяє її волонтерській діяльності;</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lastRenderedPageBreak/>
        <w:t>7) сприяє вивченню та поширенню інноваційного національного та міжнародного досвіду з питань реалізації політики у молодіжній сфері;</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8) взаємодіє з іншими молодіжними центрами.</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11</w:t>
      </w:r>
      <w:r w:rsidRPr="00F42957">
        <w:rPr>
          <w:rFonts w:ascii="Times New Roman" w:hAnsi="Times New Roman" w:cs="Times New Roman"/>
          <w:sz w:val="28"/>
          <w:szCs w:val="28"/>
        </w:rPr>
        <w:t>. Центр має право:</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самостійно визначати форми та методи діяльності, планувати свою роботу, визначати стратегію та основні напрями розвитку відповідно до законодавства;</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 взаємодіяти з органами виконавчої влади, їх консультативно-дорадчими органами, органами місцевого самоврядування, підприємствами, установами та організаціями, іншими юридичними та фізичними особами;</w:t>
      </w:r>
    </w:p>
    <w:p w:rsidR="00415FB6" w:rsidRPr="00613E9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3) отримувати в установленому законом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центр завдань;</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4) в установленому законодавством порядку придбавати, орендувати і відчужувати необхідне для провадження своєї діяльності майно, укладати договори, бути позивачем та відповідачем у судах;</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5) вносити за погодженням із засновником пропозиції органам державної влади та органам місцевого самоврядування стосовно діяльності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здійснювати обробку персональних дани</w:t>
      </w:r>
      <w:r>
        <w:rPr>
          <w:rFonts w:ascii="Times New Roman" w:hAnsi="Times New Roman" w:cs="Times New Roman"/>
          <w:sz w:val="28"/>
          <w:szCs w:val="28"/>
        </w:rPr>
        <w:t>х відповідно до Закону України “Про захист персональних даних”</w:t>
      </w:r>
      <w:r w:rsidRPr="00F42957">
        <w:rPr>
          <w:rFonts w:ascii="Times New Roman" w:hAnsi="Times New Roman" w:cs="Times New Roman"/>
          <w:sz w:val="28"/>
          <w:szCs w:val="28"/>
        </w:rPr>
        <w:t>;</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7) здійснювати міжнародне співробітництво з питань реалізації державної політики в молодіжній сфері.</w:t>
      </w:r>
    </w:p>
    <w:p w:rsidR="00415FB6" w:rsidRPr="00547526" w:rsidRDefault="00415FB6" w:rsidP="00415FB6">
      <w:pPr>
        <w:ind w:firstLine="567"/>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547526">
        <w:rPr>
          <w:rFonts w:ascii="Times New Roman" w:hAnsi="Times New Roman" w:cs="Times New Roman"/>
          <w:b/>
          <w:sz w:val="28"/>
          <w:szCs w:val="28"/>
          <w:u w:val="single"/>
        </w:rPr>
        <w:t>Керівництво центром</w:t>
      </w:r>
    </w:p>
    <w:p w:rsidR="00415FB6" w:rsidRPr="009E10A3" w:rsidRDefault="00415FB6" w:rsidP="00415FB6">
      <w:pPr>
        <w:ind w:firstLine="567"/>
        <w:jc w:val="both"/>
        <w:rPr>
          <w:rFonts w:ascii="Times New Roman" w:hAnsi="Times New Roman" w:cs="Times New Roman"/>
          <w:sz w:val="28"/>
          <w:szCs w:val="28"/>
        </w:rPr>
      </w:pPr>
      <w:r w:rsidRPr="009E10A3">
        <w:rPr>
          <w:rFonts w:ascii="Times New Roman" w:hAnsi="Times New Roman" w:cs="Times New Roman"/>
          <w:sz w:val="28"/>
          <w:szCs w:val="28"/>
        </w:rPr>
        <w:t>1</w:t>
      </w:r>
      <w:r>
        <w:rPr>
          <w:rFonts w:ascii="Times New Roman" w:hAnsi="Times New Roman" w:cs="Times New Roman"/>
          <w:sz w:val="28"/>
          <w:szCs w:val="28"/>
        </w:rPr>
        <w:t>2</w:t>
      </w:r>
      <w:r w:rsidRPr="009E10A3">
        <w:rPr>
          <w:rFonts w:ascii="Times New Roman" w:hAnsi="Times New Roman" w:cs="Times New Roman"/>
          <w:sz w:val="28"/>
          <w:szCs w:val="28"/>
        </w:rPr>
        <w:t>. Центр очолює директор, який призначається на посаду</w:t>
      </w:r>
      <w:r w:rsidRPr="00D912E7">
        <w:rPr>
          <w:rFonts w:ascii="Times New Roman" w:hAnsi="Times New Roman" w:cs="Times New Roman"/>
          <w:sz w:val="28"/>
          <w:szCs w:val="28"/>
        </w:rPr>
        <w:t xml:space="preserve"> </w:t>
      </w:r>
      <w:r w:rsidRPr="009E10A3">
        <w:rPr>
          <w:rFonts w:ascii="Times New Roman" w:hAnsi="Times New Roman" w:cs="Times New Roman"/>
          <w:sz w:val="28"/>
          <w:szCs w:val="28"/>
        </w:rPr>
        <w:t>та звільняється з посади засновником</w:t>
      </w:r>
      <w:r>
        <w:rPr>
          <w:rFonts w:ascii="Times New Roman" w:hAnsi="Times New Roman" w:cs="Times New Roman"/>
          <w:sz w:val="28"/>
          <w:szCs w:val="28"/>
        </w:rPr>
        <w:t xml:space="preserve"> із обов’язковим письмовим погодженням експертної ради при Центрі</w:t>
      </w:r>
      <w:r w:rsidRPr="009E10A3">
        <w:rPr>
          <w:rFonts w:ascii="Times New Roman" w:hAnsi="Times New Roman" w:cs="Times New Roman"/>
          <w:sz w:val="28"/>
          <w:szCs w:val="28"/>
        </w:rPr>
        <w:t xml:space="preserve"> строк</w:t>
      </w:r>
      <w:r>
        <w:rPr>
          <w:rFonts w:ascii="Times New Roman" w:hAnsi="Times New Roman" w:cs="Times New Roman"/>
          <w:sz w:val="28"/>
          <w:szCs w:val="28"/>
        </w:rPr>
        <w:t>ом на 3 (три) роки</w:t>
      </w:r>
      <w:r w:rsidRPr="009E10A3">
        <w:rPr>
          <w:rFonts w:ascii="Times New Roman" w:hAnsi="Times New Roman" w:cs="Times New Roman"/>
          <w:sz w:val="28"/>
          <w:szCs w:val="28"/>
        </w:rPr>
        <w:t xml:space="preserve"> відповідно до законодавства.</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13</w:t>
      </w:r>
      <w:r w:rsidRPr="00F42957">
        <w:rPr>
          <w:rFonts w:ascii="Times New Roman" w:hAnsi="Times New Roman" w:cs="Times New Roman"/>
          <w:sz w:val="28"/>
          <w:szCs w:val="28"/>
        </w:rPr>
        <w:t>. Директор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 організовує роботу центру, несе персональну відповідальність за виконання покладених на нього завдань;</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 затверджує організаційну структуру центру, посадові інструкції працівників центру, а також правила внутрішнього розпорядку центру та контролює їх виконання;</w:t>
      </w:r>
    </w:p>
    <w:p w:rsidR="00415FB6" w:rsidRPr="00154F09"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lastRenderedPageBreak/>
        <w:t>3) розробляє штатний розпис та п</w:t>
      </w:r>
      <w:r>
        <w:rPr>
          <w:rFonts w:ascii="Times New Roman" w:hAnsi="Times New Roman" w:cs="Times New Roman"/>
          <w:sz w:val="28"/>
          <w:szCs w:val="28"/>
        </w:rPr>
        <w:t xml:space="preserve">одає його на затвердження </w:t>
      </w:r>
      <w:r w:rsidRPr="00154F09">
        <w:rPr>
          <w:rFonts w:ascii="Times New Roman" w:hAnsi="Times New Roman" w:cs="Times New Roman"/>
          <w:sz w:val="28"/>
          <w:szCs w:val="28"/>
        </w:rPr>
        <w:t>департаменту бюджету і фінансів міської ради;</w:t>
      </w:r>
      <w:r>
        <w:rPr>
          <w:rFonts w:ascii="Times New Roman" w:hAnsi="Times New Roman" w:cs="Times New Roman"/>
          <w:sz w:val="28"/>
          <w:szCs w:val="28"/>
        </w:rPr>
        <w:t xml:space="preserve"> </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4) в установленому порядку призначає на посади та звільняє з посад працівників центру, здійснює контроль за виконанням працівниками покладених на них обов'язків;</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5) видає у межах своїх повноважень накази, організовує і контролює їх виконання;</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6) укладає договори, діє від імені центру і представляє його інтереси;</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7) розпоряджається за згодою засновника коштами та майном відповідно до законодавства;</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8) відкриває і закриває рахунки центру в органах Казначейства, установах банків;</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9) розробляє і подає на затвердження засновнику</w:t>
      </w:r>
      <w:r>
        <w:rPr>
          <w:rFonts w:ascii="Times New Roman" w:hAnsi="Times New Roman" w:cs="Times New Roman"/>
          <w:sz w:val="28"/>
          <w:szCs w:val="28"/>
        </w:rPr>
        <w:t xml:space="preserve"> </w:t>
      </w:r>
      <w:r w:rsidRPr="00F42957">
        <w:rPr>
          <w:rFonts w:ascii="Times New Roman" w:hAnsi="Times New Roman" w:cs="Times New Roman"/>
          <w:sz w:val="28"/>
          <w:szCs w:val="28"/>
        </w:rPr>
        <w:t>плани роботи центру і звіти про їх виконання;</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10) на вимогу експертної ради, утвореної при центрі, надає інформацію про діяльність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11) організовує ведення бухгалтерського обліку та звітності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12) організовує планування видатків, необхідних для провадження діяльності центру, звітує про їх здійснення;</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13) здійснює інші повноваження, визначені законодавством.</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14</w:t>
      </w:r>
      <w:r w:rsidRPr="00F42957">
        <w:rPr>
          <w:rFonts w:ascii="Times New Roman" w:hAnsi="Times New Roman" w:cs="Times New Roman"/>
          <w:sz w:val="28"/>
          <w:szCs w:val="28"/>
        </w:rPr>
        <w:t>. Директор центру підзвітний та підконтрольний засновнику.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5</w:t>
      </w:r>
      <w:r w:rsidRPr="00F42957">
        <w:rPr>
          <w:rFonts w:ascii="Times New Roman" w:hAnsi="Times New Roman" w:cs="Times New Roman"/>
          <w:sz w:val="28"/>
          <w:szCs w:val="28"/>
        </w:rPr>
        <w:t>. З метою сприяння участі громадськості, зокрема молоді,</w:t>
      </w:r>
      <w:r>
        <w:rPr>
          <w:rFonts w:ascii="Times New Roman" w:hAnsi="Times New Roman" w:cs="Times New Roman"/>
          <w:sz w:val="28"/>
          <w:szCs w:val="28"/>
        </w:rPr>
        <w:t xml:space="preserve"> учасників пластового (скаутського) руху,</w:t>
      </w:r>
      <w:r w:rsidRPr="00F42957">
        <w:rPr>
          <w:rFonts w:ascii="Times New Roman" w:hAnsi="Times New Roman" w:cs="Times New Roman"/>
          <w:sz w:val="28"/>
          <w:szCs w:val="28"/>
        </w:rPr>
        <w:t xml:space="preserve"> у забезпеченні ефективної діяльності центру при центрі утворюється консультативно-дорадчий орган </w:t>
      </w:r>
      <w:r>
        <w:rPr>
          <w:rFonts w:ascii="Times New Roman" w:hAnsi="Times New Roman" w:cs="Times New Roman"/>
          <w:sz w:val="28"/>
          <w:szCs w:val="28"/>
        </w:rPr>
        <w:t>–</w:t>
      </w:r>
      <w:r w:rsidRPr="00F42957">
        <w:rPr>
          <w:rFonts w:ascii="Times New Roman" w:hAnsi="Times New Roman" w:cs="Times New Roman"/>
          <w:sz w:val="28"/>
          <w:szCs w:val="28"/>
        </w:rPr>
        <w:t xml:space="preserve"> експертна рада, яка діє відповідно до положення про експертну раду, затвердженого засновником.</w:t>
      </w:r>
    </w:p>
    <w:p w:rsidR="00415FB6" w:rsidRPr="002A7915" w:rsidRDefault="00415FB6" w:rsidP="00415FB6">
      <w:pPr>
        <w:pStyle w:val="a5"/>
        <w:jc w:val="center"/>
        <w:rPr>
          <w:rFonts w:ascii="Times New Roman" w:hAnsi="Times New Roman" w:cs="Times New Roman"/>
          <w:b/>
          <w:sz w:val="28"/>
        </w:rPr>
      </w:pPr>
      <w:proofErr w:type="spellStart"/>
      <w:r w:rsidRPr="002A7915">
        <w:rPr>
          <w:rFonts w:ascii="Times New Roman" w:hAnsi="Times New Roman" w:cs="Times New Roman"/>
          <w:b/>
          <w:sz w:val="28"/>
        </w:rPr>
        <w:t>Фінансово-господарська</w:t>
      </w:r>
      <w:proofErr w:type="spellEnd"/>
      <w:r w:rsidRPr="002A7915">
        <w:rPr>
          <w:rFonts w:ascii="Times New Roman" w:hAnsi="Times New Roman" w:cs="Times New Roman"/>
          <w:b/>
          <w:sz w:val="28"/>
        </w:rPr>
        <w:t xml:space="preserve"> </w:t>
      </w:r>
      <w:proofErr w:type="spellStart"/>
      <w:r w:rsidRPr="002A7915">
        <w:rPr>
          <w:rFonts w:ascii="Times New Roman" w:hAnsi="Times New Roman" w:cs="Times New Roman"/>
          <w:b/>
          <w:sz w:val="28"/>
        </w:rPr>
        <w:t>діяльність</w:t>
      </w:r>
      <w:proofErr w:type="spellEnd"/>
      <w:r w:rsidRPr="002A7915">
        <w:rPr>
          <w:rFonts w:ascii="Times New Roman" w:hAnsi="Times New Roman" w:cs="Times New Roman"/>
          <w:b/>
          <w:sz w:val="28"/>
        </w:rPr>
        <w:t xml:space="preserve"> та </w:t>
      </w:r>
      <w:proofErr w:type="spellStart"/>
      <w:r w:rsidRPr="002A7915">
        <w:rPr>
          <w:rFonts w:ascii="Times New Roman" w:hAnsi="Times New Roman" w:cs="Times New Roman"/>
          <w:b/>
          <w:sz w:val="28"/>
        </w:rPr>
        <w:t>матеріально-технічна</w:t>
      </w:r>
      <w:proofErr w:type="spellEnd"/>
    </w:p>
    <w:p w:rsidR="00415FB6" w:rsidRPr="002A7915" w:rsidRDefault="00415FB6" w:rsidP="00415FB6">
      <w:pPr>
        <w:pStyle w:val="a5"/>
        <w:jc w:val="center"/>
        <w:rPr>
          <w:rFonts w:ascii="Times New Roman" w:hAnsi="Times New Roman" w:cs="Times New Roman"/>
          <w:b/>
          <w:sz w:val="28"/>
        </w:rPr>
      </w:pPr>
      <w:r w:rsidRPr="002A7915">
        <w:rPr>
          <w:rFonts w:ascii="Times New Roman" w:hAnsi="Times New Roman" w:cs="Times New Roman"/>
          <w:b/>
          <w:sz w:val="28"/>
        </w:rPr>
        <w:t>база центру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6</w:t>
      </w:r>
      <w:r w:rsidRPr="00F42957">
        <w:rPr>
          <w:rFonts w:ascii="Times New Roman" w:hAnsi="Times New Roman" w:cs="Times New Roman"/>
          <w:sz w:val="28"/>
          <w:szCs w:val="28"/>
        </w:rPr>
        <w:t>. Центр є юридичною особою, має самостійний баланс, відповідні рахунки в органах Казначейства, установах банків, печатку та бланк із своїм найменуванням, а також власну символіку.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7</w:t>
      </w:r>
      <w:r w:rsidRPr="00F42957">
        <w:rPr>
          <w:rFonts w:ascii="Times New Roman" w:hAnsi="Times New Roman" w:cs="Times New Roman"/>
          <w:sz w:val="28"/>
          <w:szCs w:val="28"/>
        </w:rPr>
        <w:t>. Центр володіє майном, орендованим або придбаним за рахунок коштів засновника та інших джерел, не заборонених законодавством.</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8</w:t>
      </w:r>
      <w:r w:rsidRPr="00F42957">
        <w:rPr>
          <w:rFonts w:ascii="Times New Roman" w:hAnsi="Times New Roman" w:cs="Times New Roman"/>
          <w:sz w:val="28"/>
          <w:szCs w:val="28"/>
        </w:rPr>
        <w:t>. Фінансове забезпечення центру здійснюється за рахунок коштів засновника та інших джерел, не заборонених законодавством.</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lastRenderedPageBreak/>
        <w:t>Центр може надавати платні послуги в установленому законодавством порядку.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1</w:t>
      </w:r>
      <w:r>
        <w:rPr>
          <w:rFonts w:ascii="Times New Roman" w:hAnsi="Times New Roman" w:cs="Times New Roman"/>
          <w:sz w:val="28"/>
          <w:szCs w:val="28"/>
        </w:rPr>
        <w:t>9</w:t>
      </w:r>
      <w:r w:rsidRPr="00F42957">
        <w:rPr>
          <w:rFonts w:ascii="Times New Roman" w:hAnsi="Times New Roman" w:cs="Times New Roman"/>
          <w:sz w:val="28"/>
          <w:szCs w:val="28"/>
        </w:rPr>
        <w:t>. Майно і кошти центр використовує виключно для досягнення мети, визначеної положенням про центр.</w:t>
      </w:r>
    </w:p>
    <w:p w:rsidR="00415FB6" w:rsidRPr="00F42957" w:rsidRDefault="00415FB6" w:rsidP="00415FB6">
      <w:pPr>
        <w:ind w:firstLine="567"/>
        <w:jc w:val="both"/>
        <w:rPr>
          <w:rFonts w:ascii="Times New Roman" w:hAnsi="Times New Roman" w:cs="Times New Roman"/>
          <w:sz w:val="28"/>
          <w:szCs w:val="28"/>
        </w:rPr>
      </w:pPr>
      <w:r>
        <w:rPr>
          <w:rFonts w:ascii="Times New Roman" w:hAnsi="Times New Roman" w:cs="Times New Roman"/>
          <w:sz w:val="28"/>
          <w:szCs w:val="28"/>
        </w:rPr>
        <w:t>20</w:t>
      </w:r>
      <w:r w:rsidRPr="00F42957">
        <w:rPr>
          <w:rFonts w:ascii="Times New Roman" w:hAnsi="Times New Roman" w:cs="Times New Roman"/>
          <w:sz w:val="28"/>
          <w:szCs w:val="28"/>
        </w:rPr>
        <w:t>. Центр веде бухгалтерський облік, статистичну та іншу звітності в установленому порядку.</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w:t>
      </w:r>
      <w:r>
        <w:rPr>
          <w:rFonts w:ascii="Times New Roman" w:hAnsi="Times New Roman" w:cs="Times New Roman"/>
          <w:sz w:val="28"/>
          <w:szCs w:val="28"/>
        </w:rPr>
        <w:t>1</w:t>
      </w:r>
      <w:r w:rsidRPr="00F42957">
        <w:rPr>
          <w:rFonts w:ascii="Times New Roman" w:hAnsi="Times New Roman" w:cs="Times New Roman"/>
          <w:sz w:val="28"/>
          <w:szCs w:val="28"/>
        </w:rPr>
        <w:t>. Центр через власний веб-ресурс оприлюднює інформацію про майно, кошти та напрями їх використання не менш як один раз на рік.</w:t>
      </w:r>
    </w:p>
    <w:p w:rsidR="00415FB6" w:rsidRPr="00F42957"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2</w:t>
      </w:r>
      <w:r>
        <w:rPr>
          <w:rFonts w:ascii="Times New Roman" w:hAnsi="Times New Roman" w:cs="Times New Roman"/>
          <w:sz w:val="28"/>
          <w:szCs w:val="28"/>
        </w:rPr>
        <w:t>2</w:t>
      </w:r>
      <w:r w:rsidRPr="00F42957">
        <w:rPr>
          <w:rFonts w:ascii="Times New Roman" w:hAnsi="Times New Roman" w:cs="Times New Roman"/>
          <w:sz w:val="28"/>
          <w:szCs w:val="28"/>
        </w:rPr>
        <w:t>. Діяльність центру може бути припинена в результаті його реорганізації або ліквідації в установленому законодавством порядку.</w:t>
      </w:r>
    </w:p>
    <w:p w:rsidR="00415FB6" w:rsidRDefault="00415FB6" w:rsidP="00415FB6">
      <w:pPr>
        <w:ind w:firstLine="567"/>
        <w:jc w:val="both"/>
        <w:rPr>
          <w:rFonts w:ascii="Times New Roman" w:hAnsi="Times New Roman" w:cs="Times New Roman"/>
          <w:sz w:val="28"/>
          <w:szCs w:val="28"/>
        </w:rPr>
      </w:pPr>
      <w:r w:rsidRPr="00F42957">
        <w:rPr>
          <w:rFonts w:ascii="Times New Roman" w:hAnsi="Times New Roman" w:cs="Times New Roman"/>
          <w:sz w:val="28"/>
          <w:szCs w:val="28"/>
        </w:rPr>
        <w:t xml:space="preserve"> </w:t>
      </w:r>
    </w:p>
    <w:p w:rsidR="00E452B7" w:rsidRDefault="00E452B7" w:rsidP="00E452B7">
      <w:pPr>
        <w:spacing w:after="0" w:line="240" w:lineRule="auto"/>
        <w:ind w:firstLine="567"/>
        <w:jc w:val="both"/>
        <w:rPr>
          <w:rFonts w:ascii="Times New Roman" w:hAnsi="Times New Roman" w:cs="Times New Roman"/>
          <w:sz w:val="28"/>
          <w:szCs w:val="28"/>
        </w:rPr>
      </w:pPr>
    </w:p>
    <w:p w:rsidR="00E452B7" w:rsidRDefault="00E452B7" w:rsidP="00E452B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Начальник управління у справах сім</w:t>
      </w:r>
      <w:r w:rsidRPr="00E452B7">
        <w:rPr>
          <w:rFonts w:ascii="Times New Roman" w:hAnsi="Times New Roman" w:cs="Times New Roman"/>
          <w:sz w:val="28"/>
          <w:szCs w:val="28"/>
          <w:lang w:val="ru-RU"/>
        </w:rPr>
        <w:t>’</w:t>
      </w:r>
      <w:r>
        <w:rPr>
          <w:rFonts w:ascii="Times New Roman" w:hAnsi="Times New Roman" w:cs="Times New Roman"/>
          <w:sz w:val="28"/>
          <w:szCs w:val="28"/>
        </w:rPr>
        <w:t>ї,</w:t>
      </w:r>
    </w:p>
    <w:p w:rsidR="00E452B7" w:rsidRPr="00E452B7" w:rsidRDefault="00E452B7" w:rsidP="00E452B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молоді та спорту міської ради                                      </w:t>
      </w:r>
      <w:r>
        <w:rPr>
          <w:rFonts w:ascii="Times New Roman" w:hAnsi="Times New Roman" w:cs="Times New Roman"/>
          <w:sz w:val="28"/>
          <w:szCs w:val="28"/>
        </w:rPr>
        <w:t>І. А.</w:t>
      </w:r>
      <w:r w:rsidR="00F3427D" w:rsidRPr="00F3427D">
        <w:rPr>
          <w:rFonts w:ascii="Times New Roman" w:hAnsi="Times New Roman" w:cs="Times New Roman"/>
          <w:sz w:val="28"/>
          <w:szCs w:val="28"/>
        </w:rPr>
        <w:t xml:space="preserve"> </w:t>
      </w:r>
      <w:r w:rsidR="00F3427D">
        <w:rPr>
          <w:rFonts w:ascii="Times New Roman" w:hAnsi="Times New Roman" w:cs="Times New Roman"/>
          <w:sz w:val="28"/>
          <w:szCs w:val="28"/>
        </w:rPr>
        <w:t>Ковальчук</w:t>
      </w:r>
    </w:p>
    <w:p w:rsidR="00E452B7" w:rsidRDefault="00E452B7" w:rsidP="00415FB6">
      <w:pPr>
        <w:ind w:firstLine="567"/>
        <w:jc w:val="both"/>
        <w:rPr>
          <w:rFonts w:ascii="Times New Roman" w:hAnsi="Times New Roman" w:cs="Times New Roman"/>
          <w:sz w:val="28"/>
          <w:szCs w:val="28"/>
        </w:rPr>
      </w:pPr>
    </w:p>
    <w:p w:rsidR="00E452B7" w:rsidRDefault="00E452B7" w:rsidP="00415FB6">
      <w:pPr>
        <w:ind w:firstLine="567"/>
        <w:jc w:val="both"/>
        <w:rPr>
          <w:rFonts w:ascii="Times New Roman" w:hAnsi="Times New Roman" w:cs="Times New Roman"/>
          <w:sz w:val="28"/>
          <w:szCs w:val="28"/>
        </w:rPr>
      </w:pPr>
    </w:p>
    <w:p w:rsidR="00415FB6" w:rsidRPr="00D22C92" w:rsidRDefault="00E452B7" w:rsidP="00E452B7">
      <w:pPr>
        <w:jc w:val="both"/>
        <w:rPr>
          <w:rFonts w:ascii="Times New Roman" w:hAnsi="Times New Roman" w:cs="Times New Roman"/>
          <w:sz w:val="28"/>
          <w:szCs w:val="28"/>
        </w:rPr>
      </w:pPr>
      <w:r>
        <w:rPr>
          <w:rFonts w:ascii="Times New Roman" w:hAnsi="Times New Roman" w:cs="Times New Roman"/>
          <w:sz w:val="28"/>
          <w:szCs w:val="28"/>
        </w:rPr>
        <w:t xml:space="preserve">       </w:t>
      </w:r>
      <w:r w:rsidR="00415FB6">
        <w:rPr>
          <w:rFonts w:ascii="Times New Roman" w:hAnsi="Times New Roman" w:cs="Times New Roman"/>
          <w:sz w:val="28"/>
          <w:szCs w:val="28"/>
        </w:rPr>
        <w:t xml:space="preserve">Секретар міської ради                             </w:t>
      </w:r>
      <w:r>
        <w:rPr>
          <w:rFonts w:ascii="Times New Roman" w:hAnsi="Times New Roman" w:cs="Times New Roman"/>
          <w:sz w:val="28"/>
          <w:szCs w:val="28"/>
        </w:rPr>
        <w:t xml:space="preserve">                       </w:t>
      </w:r>
      <w:r w:rsidR="00F3427D">
        <w:rPr>
          <w:rFonts w:ascii="Times New Roman" w:hAnsi="Times New Roman" w:cs="Times New Roman"/>
          <w:sz w:val="28"/>
          <w:szCs w:val="28"/>
        </w:rPr>
        <w:t>Н.М.</w:t>
      </w:r>
      <w:r w:rsidR="00F3427D">
        <w:rPr>
          <w:rFonts w:ascii="Times New Roman" w:hAnsi="Times New Roman" w:cs="Times New Roman"/>
          <w:sz w:val="28"/>
          <w:szCs w:val="28"/>
        </w:rPr>
        <w:t xml:space="preserve"> </w:t>
      </w:r>
      <w:r w:rsidR="00415FB6">
        <w:rPr>
          <w:rFonts w:ascii="Times New Roman" w:hAnsi="Times New Roman" w:cs="Times New Roman"/>
          <w:sz w:val="28"/>
          <w:szCs w:val="28"/>
        </w:rPr>
        <w:t>Чиж</w:t>
      </w:r>
      <w:r>
        <w:rPr>
          <w:rFonts w:ascii="Times New Roman" w:hAnsi="Times New Roman" w:cs="Times New Roman"/>
          <w:sz w:val="28"/>
          <w:szCs w:val="28"/>
        </w:rPr>
        <w:t xml:space="preserve"> </w:t>
      </w:r>
    </w:p>
    <w:p w:rsidR="001320E5" w:rsidRDefault="001320E5"/>
    <w:sectPr w:rsidR="001320E5" w:rsidSect="00F3427D">
      <w:headerReference w:type="default" r:id="rId9"/>
      <w:footerReference w:type="default" r:id="rId10"/>
      <w:headerReference w:type="first" r:id="rId11"/>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2D4" w:rsidRDefault="00BA22D4" w:rsidP="006C1039">
      <w:pPr>
        <w:spacing w:after="0" w:line="240" w:lineRule="auto"/>
      </w:pPr>
      <w:r>
        <w:separator/>
      </w:r>
    </w:p>
  </w:endnote>
  <w:endnote w:type="continuationSeparator" w:id="0">
    <w:p w:rsidR="00BA22D4" w:rsidRDefault="00BA22D4" w:rsidP="006C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9FE" w:rsidRDefault="00E709FE">
    <w:pPr>
      <w:pStyle w:val="a8"/>
      <w:jc w:val="center"/>
    </w:pPr>
  </w:p>
  <w:p w:rsidR="00E709FE" w:rsidRDefault="00E709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2D4" w:rsidRDefault="00BA22D4" w:rsidP="006C1039">
      <w:pPr>
        <w:spacing w:after="0" w:line="240" w:lineRule="auto"/>
      </w:pPr>
      <w:r>
        <w:separator/>
      </w:r>
    </w:p>
  </w:footnote>
  <w:footnote w:type="continuationSeparator" w:id="0">
    <w:p w:rsidR="00BA22D4" w:rsidRDefault="00BA22D4" w:rsidP="006C10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5026"/>
      <w:docPartObj>
        <w:docPartGallery w:val="Page Numbers (Top of Page)"/>
        <w:docPartUnique/>
      </w:docPartObj>
    </w:sdtPr>
    <w:sdtEndPr/>
    <w:sdtContent>
      <w:p w:rsidR="00E709FE" w:rsidRDefault="00E709FE">
        <w:pPr>
          <w:pStyle w:val="a3"/>
          <w:jc w:val="center"/>
        </w:pPr>
        <w:r>
          <w:fldChar w:fldCharType="begin"/>
        </w:r>
        <w:r>
          <w:instrText>PAGE   \* MERGEFORMAT</w:instrText>
        </w:r>
        <w:r>
          <w:fldChar w:fldCharType="separate"/>
        </w:r>
        <w:r w:rsidR="00F3427D" w:rsidRPr="00F3427D">
          <w:rPr>
            <w:noProof/>
            <w:lang w:val="ru-RU"/>
          </w:rPr>
          <w:t>5</w:t>
        </w:r>
        <w:r>
          <w:fldChar w:fldCharType="end"/>
        </w:r>
      </w:p>
    </w:sdtContent>
  </w:sdt>
  <w:p w:rsidR="009B1A63" w:rsidRDefault="00BA22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285567"/>
      <w:docPartObj>
        <w:docPartGallery w:val="Page Numbers (Top of Page)"/>
        <w:docPartUnique/>
      </w:docPartObj>
    </w:sdtPr>
    <w:sdtEndPr/>
    <w:sdtContent>
      <w:p w:rsidR="00E709FE" w:rsidRDefault="00E709FE">
        <w:pPr>
          <w:pStyle w:val="a3"/>
          <w:jc w:val="center"/>
        </w:pPr>
        <w:r>
          <w:fldChar w:fldCharType="begin"/>
        </w:r>
        <w:r>
          <w:instrText>PAGE   \* MERGEFORMAT</w:instrText>
        </w:r>
        <w:r>
          <w:fldChar w:fldCharType="separate"/>
        </w:r>
        <w:r w:rsidR="00F3427D" w:rsidRPr="00F3427D">
          <w:rPr>
            <w:noProof/>
            <w:lang w:val="ru-RU"/>
          </w:rPr>
          <w:t>2</w:t>
        </w:r>
        <w:r>
          <w:fldChar w:fldCharType="end"/>
        </w:r>
      </w:p>
    </w:sdtContent>
  </w:sdt>
  <w:p w:rsidR="00E709FE" w:rsidRDefault="00E709F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BB6908"/>
    <w:multiLevelType w:val="hybridMultilevel"/>
    <w:tmpl w:val="D612E7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4E01"/>
    <w:rsid w:val="001320E5"/>
    <w:rsid w:val="00232096"/>
    <w:rsid w:val="00314E01"/>
    <w:rsid w:val="00415FB6"/>
    <w:rsid w:val="006C1039"/>
    <w:rsid w:val="00A41A7A"/>
    <w:rsid w:val="00BA22D4"/>
    <w:rsid w:val="00D1767D"/>
    <w:rsid w:val="00E452B7"/>
    <w:rsid w:val="00E709FE"/>
    <w:rsid w:val="00F34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F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F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5FB6"/>
  </w:style>
  <w:style w:type="paragraph" w:styleId="a5">
    <w:name w:val="No Spacing"/>
    <w:uiPriority w:val="1"/>
    <w:qFormat/>
    <w:rsid w:val="00415FB6"/>
    <w:pPr>
      <w:spacing w:after="0" w:line="240" w:lineRule="auto"/>
    </w:pPr>
    <w:rPr>
      <w:lang w:val="ru-RU"/>
    </w:rPr>
  </w:style>
  <w:style w:type="paragraph" w:styleId="a6">
    <w:name w:val="Balloon Text"/>
    <w:basedOn w:val="a"/>
    <w:link w:val="a7"/>
    <w:uiPriority w:val="99"/>
    <w:semiHidden/>
    <w:unhideWhenUsed/>
    <w:rsid w:val="00A41A7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41A7A"/>
    <w:rPr>
      <w:rFonts w:ascii="Tahoma" w:hAnsi="Tahoma" w:cs="Tahoma"/>
      <w:sz w:val="16"/>
      <w:szCs w:val="16"/>
    </w:rPr>
  </w:style>
  <w:style w:type="paragraph" w:styleId="a8">
    <w:name w:val="footer"/>
    <w:basedOn w:val="a"/>
    <w:link w:val="a9"/>
    <w:uiPriority w:val="99"/>
    <w:unhideWhenUsed/>
    <w:rsid w:val="00E709F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09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5E8AC-FC6D-4BBB-81A5-F4634218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1522</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2018-03-14T15:09:00Z</cp:lastPrinted>
  <dcterms:created xsi:type="dcterms:W3CDTF">2018-03-06T10:28:00Z</dcterms:created>
  <dcterms:modified xsi:type="dcterms:W3CDTF">2018-03-14T15:10:00Z</dcterms:modified>
</cp:coreProperties>
</file>